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after="0"/>
        <w:jc w:val="center"/>
      </w:pPr>
      <w:r>
        <w:rPr>
          <w:b/>
          <w:sz w:val="40"/>
        </w:rPr>
        <w:t>數位發展部　函</w:t>
      </w:r>
    </w:p>
    <w:p>
      <w:pPr>
        <w:spacing w:line="360" w:lineRule="auto" w:after="0"/>
      </w:pPr>
      <w:r>
        <w:t>檔號：</w:t>
      </w:r>
    </w:p>
    <w:p>
      <w:pPr>
        <w:spacing w:line="360" w:lineRule="auto" w:after="0"/>
      </w:pPr>
      <w:r>
        <w:t>保存年限：</w:t>
      </w:r>
    </w:p>
    <w:p>
      <w:pPr>
        <w:spacing w:line="360" w:lineRule="auto" w:after="0"/>
      </w:pPr>
      <w:r>
        <w:t>地址：10066臺北市中正區延平南路143號</w:t>
      </w:r>
    </w:p>
    <w:p>
      <w:pPr>
        <w:spacing w:line="360" w:lineRule="auto" w:after="0"/>
      </w:pPr>
      <w:r>
        <w:t>聯絡人：（原件已遮蔽）</w:t>
      </w:r>
    </w:p>
    <w:p>
      <w:pPr>
        <w:spacing w:line="360" w:lineRule="auto" w:after="0"/>
      </w:pPr>
      <w:r>
        <w:t>電話：（原件已遮蔽）</w:t>
      </w:r>
    </w:p>
    <w:p>
      <w:pPr>
        <w:spacing w:line="360" w:lineRule="auto" w:after="0"/>
      </w:pPr>
      <w:r>
        <w:t>電子郵件：（原件已遮蔽）</w:t>
      </w:r>
    </w:p>
    <w:p>
      <w:pPr>
        <w:spacing w:line="360" w:lineRule="auto" w:after="0"/>
      </w:pPr>
    </w:p>
    <w:p>
      <w:pPr>
        <w:spacing w:line="360" w:lineRule="auto" w:after="0"/>
      </w:pPr>
      <w:r>
        <w:t>受文者：卡米爾股份有限公司</w:t>
      </w:r>
    </w:p>
    <w:p>
      <w:pPr>
        <w:spacing w:line="360" w:lineRule="auto" w:after="0"/>
      </w:pPr>
    </w:p>
    <w:p>
      <w:pPr>
        <w:spacing w:line="360" w:lineRule="auto" w:after="0"/>
      </w:pPr>
      <w:r>
        <w:t>發文日期：中華民國114年10月29日</w:t>
      </w:r>
    </w:p>
    <w:p>
      <w:pPr>
        <w:spacing w:line="360" w:lineRule="auto" w:after="0"/>
      </w:pPr>
      <w:r>
        <w:t>發文字號：數位政府決字第1144002013號</w:t>
      </w:r>
    </w:p>
    <w:p>
      <w:pPr>
        <w:spacing w:line="360" w:lineRule="auto" w:after="0"/>
      </w:pPr>
      <w:r>
        <w:t>速別：普通件</w:t>
      </w:r>
    </w:p>
    <w:p>
      <w:pPr>
        <w:spacing w:line="360" w:lineRule="auto" w:after="0"/>
      </w:pPr>
      <w:r>
        <w:t>密等及解密條件或保密期限：</w:t>
      </w:r>
    </w:p>
    <w:p>
      <w:pPr>
        <w:spacing w:line="360" w:lineRule="auto" w:after="0"/>
      </w:pPr>
      <w:r>
        <w:t>附件：</w:t>
      </w:r>
    </w:p>
    <w:p>
      <w:pPr>
        <w:spacing w:line="360" w:lineRule="auto" w:after="0"/>
      </w:pPr>
    </w:p>
    <w:p>
      <w:pPr>
        <w:spacing w:line="360" w:lineRule="auto" w:after="0"/>
      </w:pPr>
      <w:r>
        <w:t>主旨：關於本部為因應數位轉型時代來臨暨配合行政院推動智慧政府政策，特別規劃辦理有關人工智慧相關技術之教育訓練課程活動一案，惠請貴機關惠予協助轉知所屬相關人員踴躍報名參加，請查照。</w:t>
      </w:r>
    </w:p>
    <w:p>
      <w:pPr>
        <w:spacing w:line="360" w:lineRule="auto" w:after="0"/>
      </w:pPr>
    </w:p>
    <w:p>
      <w:pPr>
        <w:spacing w:line="360" w:lineRule="auto" w:after="0"/>
      </w:pPr>
      <w:r>
        <w:t>說明：</w:t>
      </w:r>
    </w:p>
    <w:p>
      <w:pPr>
        <w:spacing w:line="360" w:lineRule="auto" w:after="0"/>
      </w:pPr>
      <w:r>
        <w:t>一、查本部前於民國113年間奉行政院核定推動「政府AI應用實驗站(TryAI)」計畫在案。嗣經本部積極規劃建置完成後，該實驗站業已提供包含但不限於多種大型語言模型及人工智慧機器人（AI Bots）等各式各樣先進之AI應用工具服務，以期能夠有效協助各政府機關單位之同仁充分瞭解各種不同類型之大型語言模型之特性與功能，進而學習如何善加運用AI相關技術工具以提升渠等日常公務工作之效率與品質。</w:t>
      </w:r>
    </w:p>
    <w:p>
      <w:pPr>
        <w:spacing w:line="360" w:lineRule="auto" w:after="0"/>
      </w:pPr>
      <w:r>
        <w:t>二、復查近年來人工智慧技術發展日新月異，為期各機關同仁能夠與時俱進，培養AI基礎素養能力云云，本部爰擬定辦理旨揭教育訓練計畫。</w:t>
      </w:r>
    </w:p>
    <w:p>
      <w:pPr>
        <w:spacing w:line="360" w:lineRule="auto" w:after="0"/>
      </w:pPr>
      <w:r>
        <w:t>三、有關旨案教育訓練之相關事項說明如次：</w:t>
      </w:r>
    </w:p>
    <w:p>
      <w:pPr>
        <w:spacing w:line="360" w:lineRule="auto" w:after="0"/>
      </w:pPr>
      <w:r>
        <w:t>（一）辦理期間：預計自本（114）年11月中旬起至明（115）年4月下旬止，會辦理好幾場。</w:t>
      </w:r>
    </w:p>
    <w:p>
      <w:pPr>
        <w:spacing w:line="360" w:lineRule="auto" w:after="0"/>
      </w:pPr>
      <w:r>
        <w:t>（二）參訓對象：各機關人員均可報名參加。</w:t>
      </w:r>
    </w:p>
    <w:p>
      <w:pPr>
        <w:spacing w:line="360" w:lineRule="auto" w:after="0"/>
      </w:pPr>
      <w:r>
        <w:t>（三）報名方式：請自行上網報名（網址另行通知）。</w:t>
      </w:r>
    </w:p>
    <w:p>
      <w:pPr>
        <w:spacing w:line="360" w:lineRule="auto" w:after="0"/>
      </w:pPr>
      <w:r>
        <w:t>四、以上，敬請貴機關查收辦理，並轉知所屬知照。</w:t>
      </w:r>
    </w:p>
    <w:p>
      <w:pPr>
        <w:spacing w:line="360" w:lineRule="auto" w:after="0"/>
      </w:pPr>
    </w:p>
    <w:p>
      <w:pPr>
        <w:spacing w:line="360" w:lineRule="auto" w:after="0"/>
      </w:pPr>
      <w:r>
        <w:t>正本：本件為分址分文</w:t>
      </w:r>
    </w:p>
    <w:p>
      <w:pPr>
        <w:spacing w:line="360" w:lineRule="auto" w:after="0"/>
      </w:pPr>
      <w:r>
        <w:t>副本：卡米爾股份有限公司</w:t>
      </w:r>
    </w:p>
    <w:p>
      <w:pPr>
        <w:spacing w:line="360" w:lineRule="auto" w:after="0"/>
      </w:pPr>
      <w:r>
        <w:t>電 2025/10/30 文 16:04:47 交換章</w:t>
      </w:r>
    </w:p>
    <w:p>
      <w:pPr>
        <w:spacing w:line="360" w:lineRule="auto" w:after="0"/>
      </w:pPr>
    </w:p>
    <w:p>
      <w:pPr>
        <w:spacing w:line="360" w:lineRule="auto" w:after="0"/>
      </w:pPr>
      <w:r>
        <w:t>第 1 頁，共 1 頁</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PMingLiU" w:hAnsi="PMingLiU" w:eastAsia="PMingLiU"/>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